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Czernichowie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13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6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Czernichowie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6</w:t>
      </w:r>
      <w:r w:rsidR="005D6684">
        <w:rPr>
          <w:b/>
        </w:rPr>
        <w:t xml:space="preserve"> </w:t>
      </w:r>
      <w:r>
        <w:t xml:space="preserve">utworzonym dla wyboru Rady Gminy Czernichów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Czernichowie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6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/>
      </w:r>
      <w:r w:rsidR="00A63840">
        <w:rPr>
          <w:b/>
        </w:rPr>
        <w:t xml:space="preserve"> </w:t>
      </w:r>
      <w:r>
        <w:rPr>
          <w:b/>
        </w:rPr>
        <w:t xml:space="preserve">KWW ŁH CZAS NA ROZWÓJ-CZAS NA PRACĘ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DUDEK</w:t>
      </w:r>
      <w:r w:rsidR="00CD321E">
        <w:rPr>
          <w:b/>
        </w:rPr>
        <w:t xml:space="preserve"> </w:t>
      </w:r>
      <w:r w:rsidR="00E544DC">
        <w:rPr>
          <w:b/>
        </w:rPr>
        <w:t xml:space="preserve">Szymon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Czernichowie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Piotr Rafał Krysiak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