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36" w:rsidRDefault="00643036" w:rsidP="00643036">
      <w:pPr>
        <w:pStyle w:val="Bezodstpw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O G Ł O S Z E N I E</w:t>
      </w:r>
    </w:p>
    <w:p w:rsidR="00643036" w:rsidRDefault="00643036" w:rsidP="0064303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F63" w:rsidRPr="00011F63" w:rsidRDefault="00643036" w:rsidP="00011F63">
      <w:pPr>
        <w:jc w:val="center"/>
        <w:rPr>
          <w:b/>
          <w:sz w:val="32"/>
          <w:szCs w:val="32"/>
        </w:rPr>
      </w:pPr>
      <w:proofErr w:type="gramStart"/>
      <w:r w:rsidRPr="00011F63">
        <w:rPr>
          <w:b/>
          <w:sz w:val="32"/>
          <w:szCs w:val="32"/>
        </w:rPr>
        <w:t>w</w:t>
      </w:r>
      <w:proofErr w:type="gramEnd"/>
      <w:r w:rsidRPr="00011F63">
        <w:rPr>
          <w:b/>
          <w:sz w:val="32"/>
          <w:szCs w:val="32"/>
        </w:rPr>
        <w:t xml:space="preserve"> sprawie</w:t>
      </w:r>
      <w:r w:rsidR="00011F63" w:rsidRPr="00011F63">
        <w:rPr>
          <w:b/>
          <w:sz w:val="32"/>
          <w:szCs w:val="32"/>
        </w:rPr>
        <w:t xml:space="preserve"> miejsc na obszarze Gminy Czernichów</w:t>
      </w:r>
      <w:r w:rsidR="00011F63">
        <w:rPr>
          <w:b/>
          <w:sz w:val="32"/>
          <w:szCs w:val="32"/>
        </w:rPr>
        <w:t xml:space="preserve"> przeznaczonych na</w:t>
      </w:r>
      <w:r w:rsidR="00011F63" w:rsidRPr="00011F63">
        <w:rPr>
          <w:b/>
          <w:sz w:val="32"/>
          <w:szCs w:val="32"/>
        </w:rPr>
        <w:t xml:space="preserve"> bezpłatne umieszczanie urzędowych obwieszczeń</w:t>
      </w:r>
      <w:r w:rsidR="00011F63">
        <w:rPr>
          <w:b/>
          <w:sz w:val="32"/>
          <w:szCs w:val="32"/>
        </w:rPr>
        <w:t xml:space="preserve"> </w:t>
      </w:r>
      <w:r w:rsidR="00011F63" w:rsidRPr="00011F63">
        <w:rPr>
          <w:b/>
          <w:sz w:val="32"/>
          <w:szCs w:val="32"/>
        </w:rPr>
        <w:t>referendalnych i plakatów</w:t>
      </w:r>
      <w:r w:rsidR="00011F63">
        <w:rPr>
          <w:b/>
          <w:sz w:val="32"/>
          <w:szCs w:val="32"/>
        </w:rPr>
        <w:t xml:space="preserve"> </w:t>
      </w:r>
      <w:r w:rsidR="00011F63" w:rsidRPr="00011F63">
        <w:rPr>
          <w:b/>
          <w:sz w:val="32"/>
          <w:szCs w:val="32"/>
        </w:rPr>
        <w:t>wszystkich podmiotów uprawnionych do udziału w kampani</w:t>
      </w:r>
      <w:r w:rsidR="00011F63">
        <w:rPr>
          <w:b/>
          <w:sz w:val="32"/>
          <w:szCs w:val="32"/>
        </w:rPr>
        <w:t xml:space="preserve">i referendalnej w referendum </w:t>
      </w:r>
      <w:r w:rsidR="00011F63" w:rsidRPr="00011F63">
        <w:rPr>
          <w:b/>
          <w:sz w:val="32"/>
          <w:szCs w:val="32"/>
        </w:rPr>
        <w:t>ogólnokrajowym, w dniu 6 września 2015 r.</w:t>
      </w:r>
    </w:p>
    <w:p w:rsidR="00643036" w:rsidRPr="00643036" w:rsidRDefault="00643036" w:rsidP="00011F63">
      <w:pPr>
        <w:jc w:val="center"/>
        <w:rPr>
          <w:sz w:val="28"/>
          <w:szCs w:val="28"/>
        </w:rPr>
      </w:pPr>
    </w:p>
    <w:p w:rsidR="00643036" w:rsidRDefault="00643036" w:rsidP="0064303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Gminy Czernichów działając na podstawie art. 114 ustawy – Kodeks wyborczy, podaje do publicznej wiadomości wykaz stałych miejsc na terenie gminy Czernichów przeznaczonych na bezpłatne umieszczanie urzędowych obwieszczeń wyborczych i plakatów komitetów wyborczych:</w:t>
      </w:r>
    </w:p>
    <w:p w:rsidR="00643036" w:rsidRDefault="00643036" w:rsidP="00643036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43036" w:rsidRDefault="00643036" w:rsidP="0064303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TABLICE OGŁOSZEŃ</w:t>
      </w:r>
    </w:p>
    <w:p w:rsidR="00643036" w:rsidRDefault="00643036" w:rsidP="00643036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9600" w:type="dxa"/>
        <w:tblLayout w:type="fixed"/>
        <w:tblLook w:val="04A0"/>
      </w:tblPr>
      <w:tblGrid>
        <w:gridCol w:w="675"/>
        <w:gridCol w:w="3117"/>
        <w:gridCol w:w="2975"/>
        <w:gridCol w:w="2833"/>
      </w:tblGrid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Lp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Miejscowość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Ulica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Lokalizacja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Tresna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Nad Jeziorem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sklepu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Nad Jeziorem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Rotundy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Żywiecka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przystanku MZK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Czernichów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Roztoki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sklepu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Żywiecka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Remizy OSP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Żywiecka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GS-u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Międzybrodzie Żywieckie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Groniaki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Energetyków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boiska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Beskidzka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kościoła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Beskidzka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pawilonów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handl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Beskidzka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przystanku III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Górska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Żar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Międzybrodzie</w:t>
            </w:r>
          </w:p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Bialskie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Żywiecka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Orionówki</w:t>
            </w:r>
            <w:proofErr w:type="spellEnd"/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Żywiecka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skrzyżowania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Bielska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szkoły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Bielska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tartaku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Bielska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mostu pod Magurkę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Bielska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ostatni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przystanek PKS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Nowy Świat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Żarnówki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sklepu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Alojzego Koniora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Żywiecka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zapory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Łazki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43036" w:rsidRPr="00011C87" w:rsidRDefault="00643036" w:rsidP="0064303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C87" w:rsidRDefault="00643036" w:rsidP="00880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C87">
        <w:rPr>
          <w:rFonts w:ascii="Times New Roman" w:hAnsi="Times New Roman" w:cs="Times New Roman"/>
          <w:sz w:val="24"/>
          <w:szCs w:val="24"/>
        </w:rPr>
        <w:tab/>
      </w:r>
      <w:r w:rsidR="00011C87">
        <w:rPr>
          <w:rFonts w:ascii="Times New Roman" w:hAnsi="Times New Roman" w:cs="Times New Roman"/>
          <w:sz w:val="24"/>
          <w:szCs w:val="24"/>
        </w:rPr>
        <w:tab/>
      </w:r>
      <w:r w:rsidR="00011C87">
        <w:rPr>
          <w:rFonts w:ascii="Times New Roman" w:hAnsi="Times New Roman" w:cs="Times New Roman"/>
          <w:sz w:val="24"/>
          <w:szCs w:val="24"/>
        </w:rPr>
        <w:tab/>
        <w:t xml:space="preserve">   Wójt Gminy</w:t>
      </w:r>
    </w:p>
    <w:p w:rsidR="00011C87" w:rsidRPr="00011C87" w:rsidRDefault="00011C87" w:rsidP="008809A5">
      <w:pPr>
        <w:pStyle w:val="Bezodstpw"/>
        <w:rPr>
          <w:rFonts w:ascii="Times New Roman" w:hAnsi="Times New Roman" w:cs="Times New Roman"/>
          <w:sz w:val="6"/>
          <w:szCs w:val="6"/>
        </w:rPr>
      </w:pPr>
    </w:p>
    <w:p w:rsidR="00D60022" w:rsidRPr="00643036" w:rsidRDefault="00011C87" w:rsidP="0064303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inż</w:t>
      </w:r>
      <w:proofErr w:type="gramEnd"/>
      <w:r>
        <w:rPr>
          <w:rFonts w:ascii="Times New Roman" w:hAnsi="Times New Roman" w:cs="Times New Roman"/>
          <w:sz w:val="24"/>
          <w:szCs w:val="24"/>
        </w:rPr>
        <w:t>. Adam Kos</w:t>
      </w:r>
      <w:r w:rsidR="00643036">
        <w:rPr>
          <w:rFonts w:ascii="Times New Roman" w:hAnsi="Times New Roman" w:cs="Times New Roman"/>
          <w:sz w:val="24"/>
          <w:szCs w:val="24"/>
        </w:rPr>
        <w:tab/>
      </w:r>
      <w:r w:rsidR="00643036">
        <w:rPr>
          <w:rFonts w:ascii="Times New Roman" w:hAnsi="Times New Roman" w:cs="Times New Roman"/>
          <w:sz w:val="24"/>
          <w:szCs w:val="24"/>
        </w:rPr>
        <w:tab/>
      </w:r>
    </w:p>
    <w:sectPr w:rsidR="00D60022" w:rsidRPr="00643036" w:rsidSect="00643036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6D8"/>
    <w:multiLevelType w:val="hybridMultilevel"/>
    <w:tmpl w:val="270A0546"/>
    <w:lvl w:ilvl="0" w:tplc="D472D348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3036"/>
    <w:rsid w:val="00011C87"/>
    <w:rsid w:val="00011F63"/>
    <w:rsid w:val="00060578"/>
    <w:rsid w:val="000E0510"/>
    <w:rsid w:val="0011689B"/>
    <w:rsid w:val="002D0FCB"/>
    <w:rsid w:val="006202A3"/>
    <w:rsid w:val="00643036"/>
    <w:rsid w:val="00870D2F"/>
    <w:rsid w:val="008809A5"/>
    <w:rsid w:val="009A3F57"/>
    <w:rsid w:val="00A51101"/>
    <w:rsid w:val="00B27CA6"/>
    <w:rsid w:val="00BF35AE"/>
    <w:rsid w:val="00D6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036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3036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</w:style>
  <w:style w:type="table" w:styleId="Tabela-Siatka">
    <w:name w:val="Table Grid"/>
    <w:basedOn w:val="Standardowy"/>
    <w:uiPriority w:val="59"/>
    <w:rsid w:val="00643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2015-07-14T08:12:00Z</cp:lastPrinted>
  <dcterms:created xsi:type="dcterms:W3CDTF">2014-09-01T08:26:00Z</dcterms:created>
  <dcterms:modified xsi:type="dcterms:W3CDTF">2015-07-23T11:46:00Z</dcterms:modified>
</cp:coreProperties>
</file>